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D7" w:rsidRDefault="002C40D7" w:rsidP="00A7307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GUÍA DIGITAL N°2 </w:t>
      </w:r>
    </w:p>
    <w:p w:rsidR="00A73072" w:rsidRPr="00B102C8" w:rsidRDefault="002C40D7" w:rsidP="00A7307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Asignatura: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Historia y Geografía</w:t>
      </w:r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Curso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: 2°A- B</w:t>
      </w:r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Docente: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Verónica Gracia Tapia- </w:t>
      </w:r>
      <w:bookmarkStart w:id="0" w:name="_GoBack"/>
      <w:bookmarkEnd w:id="0"/>
    </w:p>
    <w:p w:rsidR="00A73072" w:rsidRPr="00B102C8" w:rsidRDefault="00A73072" w:rsidP="00A73072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 de la clase: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Identificar los puntos cardinales y ubicarse aplicando orientación espacial a partir de los puntos cardinales.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B102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 xml:space="preserve">Actividad: </w:t>
      </w:r>
      <w:r w:rsidRPr="00B102C8">
        <w:rPr>
          <w:rFonts w:ascii="Times New Roman" w:hAnsi="Times New Roman" w:cs="Times New Roman"/>
          <w:noProof/>
          <w:sz w:val="24"/>
          <w:szCs w:val="24"/>
          <w:lang w:eastAsia="es-CL"/>
        </w:rPr>
        <w:t>Observan PPT Puntos Cardinales y desarrollan Guía de Aprendizaje.</w:t>
      </w:r>
    </w:p>
    <w:p w:rsidR="00A73072" w:rsidRPr="00B102C8" w:rsidRDefault="00A73072" w:rsidP="00A7307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tbl>
      <w:tblPr>
        <w:tblStyle w:val="Tablaconcuadrcula1"/>
        <w:tblW w:w="0" w:type="auto"/>
        <w:tblInd w:w="92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Objetivo de aprendizaje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Contenido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(OA6) Leer y dibujar planos simples de su entorno, utilizando puntos de referencia, categorías de  posición relativa y simbología pictórica.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Puntos cardinales, Rosa de los vientos.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Objetivo de la clase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Habilidades</w:t>
            </w:r>
          </w:p>
        </w:tc>
      </w:tr>
      <w:tr w:rsidR="00A73072" w:rsidRPr="00B102C8" w:rsidTr="00641431"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Identificar los puntos cardinales y ubicarse aplicando orientación espacial a partir de los puntos cardinales.</w:t>
            </w:r>
          </w:p>
        </w:tc>
        <w:tc>
          <w:tcPr>
            <w:tcW w:w="4489" w:type="dxa"/>
          </w:tcPr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Observar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Describir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Responder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Comunicar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Comparar</w:t>
            </w:r>
          </w:p>
          <w:p w:rsidR="00A73072" w:rsidRPr="00B102C8" w:rsidRDefault="00A73072" w:rsidP="0064143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2C8">
              <w:rPr>
                <w:rFonts w:ascii="Times New Roman" w:hAnsi="Times New Roman" w:cs="Times New Roman"/>
                <w:noProof/>
                <w:sz w:val="24"/>
                <w:szCs w:val="24"/>
              </w:rPr>
              <w:t>Argumentar</w:t>
            </w:r>
          </w:p>
        </w:tc>
      </w:tr>
    </w:tbl>
    <w:p w:rsidR="00A73072" w:rsidRPr="00B102C8" w:rsidRDefault="00A73072" w:rsidP="00A73072">
      <w:pPr>
        <w:rPr>
          <w:rFonts w:ascii="Times New Roman" w:hAnsi="Times New Roman" w:cs="Times New Roman"/>
          <w:noProof/>
          <w:sz w:val="24"/>
          <w:szCs w:val="24"/>
          <w:lang w:eastAsia="es-CL"/>
        </w:rPr>
      </w:pPr>
    </w:p>
    <w:p w:rsidR="00A73072" w:rsidRPr="00B102C8" w:rsidRDefault="00A73072" w:rsidP="00A73072">
      <w:pPr>
        <w:rPr>
          <w:rFonts w:ascii="Times New Roman" w:hAnsi="Times New Roman" w:cs="Times New Roman"/>
          <w:sz w:val="24"/>
          <w:szCs w:val="24"/>
        </w:rPr>
      </w:pPr>
    </w:p>
    <w:p w:rsidR="00A73072" w:rsidRPr="00B102C8" w:rsidRDefault="00A73072" w:rsidP="00A73072">
      <w:pPr>
        <w:rPr>
          <w:rFonts w:ascii="Times New Roman" w:hAnsi="Times New Roman" w:cs="Times New Roman"/>
          <w:sz w:val="24"/>
          <w:szCs w:val="24"/>
        </w:rPr>
      </w:pPr>
    </w:p>
    <w:p w:rsidR="00A73072" w:rsidRDefault="00A73072" w:rsidP="00A73072"/>
    <w:p w:rsidR="00A73072" w:rsidRDefault="00A73072" w:rsidP="00A73072"/>
    <w:p w:rsidR="00930C26" w:rsidRDefault="00930C26"/>
    <w:sectPr w:rsidR="00930C26" w:rsidSect="00A73072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671" w:rsidRDefault="00054671" w:rsidP="00A73072">
      <w:pPr>
        <w:spacing w:after="0" w:line="240" w:lineRule="auto"/>
      </w:pPr>
      <w:r>
        <w:separator/>
      </w:r>
    </w:p>
  </w:endnote>
  <w:endnote w:type="continuationSeparator" w:id="0">
    <w:p w:rsidR="00054671" w:rsidRDefault="00054671" w:rsidP="00A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671" w:rsidRDefault="00054671" w:rsidP="00A73072">
      <w:pPr>
        <w:spacing w:after="0" w:line="240" w:lineRule="auto"/>
      </w:pPr>
      <w:r>
        <w:separator/>
      </w:r>
    </w:p>
  </w:footnote>
  <w:footnote w:type="continuationSeparator" w:id="0">
    <w:p w:rsidR="00054671" w:rsidRDefault="00054671" w:rsidP="00A7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2" w:rsidRPr="00C95BB5" w:rsidRDefault="00A73072" w:rsidP="00A73072">
    <w:pPr>
      <w:rPr>
        <w:b/>
        <w:i/>
      </w:rPr>
    </w:pPr>
    <w:r>
      <w:rPr>
        <w:noProof/>
        <w:lang w:eastAsia="es-CL"/>
      </w:rPr>
      <w:drawing>
        <wp:inline distT="0" distB="0" distL="0" distR="0" wp14:anchorId="2E59B5D5" wp14:editId="42A16553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A73072" w:rsidRDefault="00A73072">
    <w:pPr>
      <w:pStyle w:val="Encabezado"/>
    </w:pPr>
  </w:p>
  <w:p w:rsidR="00A73072" w:rsidRDefault="00A73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2"/>
    <w:rsid w:val="00054671"/>
    <w:rsid w:val="00265C71"/>
    <w:rsid w:val="002C40D7"/>
    <w:rsid w:val="00930C26"/>
    <w:rsid w:val="00A73072"/>
    <w:rsid w:val="00E52B08"/>
    <w:rsid w:val="00F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E611A-4787-4799-BEFB-A9E2E1B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072"/>
  </w:style>
  <w:style w:type="paragraph" w:styleId="Piedepgina">
    <w:name w:val="footer"/>
    <w:basedOn w:val="Normal"/>
    <w:link w:val="PiedepginaCar"/>
    <w:uiPriority w:val="99"/>
    <w:unhideWhenUsed/>
    <w:rsid w:val="00A7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072"/>
  </w:style>
  <w:style w:type="paragraph" w:styleId="Textodeglobo">
    <w:name w:val="Balloon Text"/>
    <w:basedOn w:val="Normal"/>
    <w:link w:val="TextodegloboCar"/>
    <w:uiPriority w:val="99"/>
    <w:semiHidden/>
    <w:unhideWhenUsed/>
    <w:rsid w:val="00A7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07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7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7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2020-04-04T15:40:00Z</dcterms:created>
  <dcterms:modified xsi:type="dcterms:W3CDTF">2020-04-05T01:43:00Z</dcterms:modified>
</cp:coreProperties>
</file>